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935A2" w:rsidRPr="00F935A2" w:rsidRDefault="00F935A2" w:rsidP="00F935A2">
      <w:pPr>
        <w:rPr>
          <w:lang w:eastAsia="zh-CN"/>
        </w:rPr>
      </w:pPr>
    </w:p>
    <w:tbl>
      <w:tblPr>
        <w:tblStyle w:val="TableGrid"/>
        <w:tblW w:w="13014" w:type="dxa"/>
        <w:tblInd w:w="-252" w:type="dxa"/>
        <w:tblLayout w:type="fixed"/>
        <w:tblLook w:val="00BF"/>
      </w:tblPr>
      <w:tblGrid>
        <w:gridCol w:w="2602"/>
        <w:gridCol w:w="2603"/>
        <w:gridCol w:w="2603"/>
        <w:gridCol w:w="2603"/>
        <w:gridCol w:w="2603"/>
      </w:tblGrid>
      <w:tr w:rsidR="00B1797C" w:rsidRPr="00B1797C" w:rsidTr="00B1797C">
        <w:trPr>
          <w:trHeight w:val="1280"/>
        </w:trPr>
        <w:tc>
          <w:tcPr>
            <w:tcW w:w="2602" w:type="dxa"/>
            <w:tcBorders>
              <w:top w:val="single" w:sz="24" w:space="0" w:color="auto"/>
              <w:left w:val="single" w:sz="24" w:space="0" w:color="auto"/>
              <w:bottom w:val="thinThickSmallGap" w:sz="24" w:space="0" w:color="auto"/>
              <w:right w:val="single" w:sz="2" w:space="0" w:color="A6A6A6" w:themeColor="background1" w:themeShade="A6"/>
            </w:tcBorders>
          </w:tcPr>
          <w:p w:rsidR="00B1797C" w:rsidRPr="00B1797C" w:rsidRDefault="00B1797C" w:rsidP="00F935A2">
            <w:pPr>
              <w:rPr>
                <w:rFonts w:ascii="华文楷体" w:eastAsia="华文楷体" w:hAnsi="华文楷体" w:cs="KEY GB Lishu" w:hint="eastAsia"/>
                <w:sz w:val="200"/>
                <w:lang w:eastAsia="zh-CN"/>
              </w:rPr>
            </w:pPr>
            <w:r w:rsidRPr="00B1797C">
              <w:rPr>
                <w:rFonts w:ascii="华文楷体" w:eastAsia="华文楷体" w:hAnsi="华文楷体" w:cs="KEY GB Lishu" w:hint="eastAsia"/>
                <w:sz w:val="200"/>
                <w:lang w:eastAsia="zh-CN"/>
              </w:rPr>
              <w:t>去</w:t>
            </w:r>
          </w:p>
        </w:tc>
        <w:tc>
          <w:tcPr>
            <w:tcW w:w="2603" w:type="dxa"/>
            <w:tcBorders>
              <w:top w:val="single" w:sz="24" w:space="0" w:color="auto"/>
              <w:left w:val="single" w:sz="2" w:space="0" w:color="A6A6A6" w:themeColor="background1" w:themeShade="A6"/>
              <w:bottom w:val="thinThickSmallGap" w:sz="24" w:space="0" w:color="auto"/>
              <w:right w:val="thinThickSmallGap" w:sz="24" w:space="0" w:color="auto"/>
            </w:tcBorders>
          </w:tcPr>
          <w:p w:rsidR="00B1797C" w:rsidRPr="00B1797C" w:rsidRDefault="00B1797C" w:rsidP="00F935A2">
            <w:pPr>
              <w:rPr>
                <w:rFonts w:ascii="华文楷体" w:eastAsia="华文楷体" w:hAnsi="华文楷体" w:cs="KEY GB Lishu" w:hint="eastAsia"/>
                <w:sz w:val="200"/>
                <w:lang w:eastAsia="zh-CN"/>
              </w:rPr>
            </w:pPr>
            <w:r w:rsidRPr="00B1797C">
              <w:rPr>
                <w:rFonts w:ascii="华文楷体" w:eastAsia="华文楷体" w:hAnsi="华文楷体" w:cs="KEY GB Lishu" w:hint="eastAsia"/>
                <w:sz w:val="200"/>
                <w:lang w:eastAsia="zh-CN"/>
              </w:rPr>
              <w:t>年</w:t>
            </w:r>
          </w:p>
        </w:tc>
        <w:tc>
          <w:tcPr>
            <w:tcW w:w="2603" w:type="dxa"/>
            <w:tcBorders>
              <w:top w:val="single" w:sz="24" w:space="0" w:color="auto"/>
              <w:left w:val="thinThickSmallGap" w:sz="24" w:space="0" w:color="auto"/>
              <w:bottom w:val="thinThickSmallGap" w:sz="24" w:space="0" w:color="auto"/>
              <w:right w:val="single" w:sz="2" w:space="0" w:color="A6A6A6" w:themeColor="background1" w:themeShade="A6"/>
            </w:tcBorders>
          </w:tcPr>
          <w:p w:rsidR="00B1797C" w:rsidRPr="00B1797C" w:rsidRDefault="00B1797C" w:rsidP="00F935A2">
            <w:pPr>
              <w:rPr>
                <w:rFonts w:ascii="华文楷体" w:eastAsia="华文楷体" w:hAnsi="华文楷体" w:cs="KEY GB Lishu" w:hint="eastAsia"/>
                <w:sz w:val="200"/>
                <w:lang w:eastAsia="zh-CN"/>
              </w:rPr>
            </w:pPr>
            <w:r w:rsidRPr="00B1797C">
              <w:rPr>
                <w:rFonts w:ascii="华文楷体" w:eastAsia="华文楷体" w:hAnsi="华文楷体" w:cs="KEY GB Lishu" w:hint="eastAsia"/>
                <w:sz w:val="200"/>
                <w:lang w:eastAsia="zh-CN"/>
              </w:rPr>
              <w:t>明</w:t>
            </w:r>
          </w:p>
        </w:tc>
        <w:tc>
          <w:tcPr>
            <w:tcW w:w="2603" w:type="dxa"/>
            <w:tcBorders>
              <w:top w:val="single" w:sz="24" w:space="0" w:color="auto"/>
              <w:left w:val="single" w:sz="2" w:space="0" w:color="A6A6A6" w:themeColor="background1" w:themeShade="A6"/>
              <w:bottom w:val="thinThickSmallGap" w:sz="24" w:space="0" w:color="auto"/>
              <w:right w:val="thinThickSmallGap" w:sz="24" w:space="0" w:color="auto"/>
            </w:tcBorders>
          </w:tcPr>
          <w:p w:rsidR="00B1797C" w:rsidRPr="00B1797C" w:rsidRDefault="00B1797C" w:rsidP="00F935A2">
            <w:pPr>
              <w:rPr>
                <w:rFonts w:ascii="华文楷体" w:eastAsia="华文楷体" w:hAnsi="华文楷体" w:cs="KEY GB Lishu" w:hint="eastAsia"/>
                <w:sz w:val="200"/>
                <w:lang w:eastAsia="zh-CN"/>
              </w:rPr>
            </w:pPr>
            <w:r w:rsidRPr="00B1797C">
              <w:rPr>
                <w:rFonts w:ascii="华文楷体" w:eastAsia="华文楷体" w:hAnsi="华文楷体" w:cs="KEY GB Lishu" w:hint="eastAsia"/>
                <w:sz w:val="200"/>
                <w:lang w:eastAsia="zh-CN"/>
              </w:rPr>
              <w:t>年</w:t>
            </w:r>
          </w:p>
        </w:tc>
        <w:tc>
          <w:tcPr>
            <w:tcW w:w="2603" w:type="dxa"/>
            <w:tcBorders>
              <w:top w:val="single" w:sz="24" w:space="0" w:color="auto"/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</w:tcPr>
          <w:p w:rsidR="00B1797C" w:rsidRPr="00B1797C" w:rsidRDefault="00B1797C" w:rsidP="00F935A2">
            <w:pPr>
              <w:rPr>
                <w:rFonts w:ascii="华文楷体" w:eastAsia="华文楷体" w:hAnsi="华文楷体" w:cs="KEY GB Lishu" w:hint="eastAsia"/>
                <w:sz w:val="200"/>
                <w:lang w:eastAsia="zh-CN"/>
              </w:rPr>
            </w:pPr>
            <w:r w:rsidRPr="00B1797C">
              <w:rPr>
                <w:rFonts w:ascii="华文楷体" w:eastAsia="华文楷体" w:hAnsi="华文楷体" w:cs="KEY GB Lishu" w:hint="eastAsia"/>
                <w:sz w:val="200"/>
                <w:lang w:eastAsia="zh-CN"/>
              </w:rPr>
              <w:t>和</w:t>
            </w:r>
          </w:p>
        </w:tc>
      </w:tr>
      <w:tr w:rsidR="00B1797C" w:rsidRPr="00B1797C" w:rsidTr="00B1797C">
        <w:trPr>
          <w:trHeight w:val="2496"/>
        </w:trPr>
        <w:tc>
          <w:tcPr>
            <w:tcW w:w="2602" w:type="dxa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" w:space="0" w:color="A6A6A6" w:themeColor="background1" w:themeShade="A6"/>
            </w:tcBorders>
          </w:tcPr>
          <w:p w:rsidR="00B1797C" w:rsidRPr="00B1797C" w:rsidRDefault="00B1797C" w:rsidP="00F935A2">
            <w:pPr>
              <w:rPr>
                <w:rFonts w:ascii="华文楷体" w:eastAsia="华文楷体" w:hAnsi="华文楷体" w:cs="KEY GB Lishu" w:hint="eastAsia"/>
                <w:sz w:val="200"/>
                <w:lang w:eastAsia="zh-CN"/>
              </w:rPr>
            </w:pPr>
            <w:r w:rsidRPr="00B1797C">
              <w:rPr>
                <w:rFonts w:ascii="华文楷体" w:eastAsia="华文楷体" w:hAnsi="华文楷体" w:cs="KEY GB Lishu" w:hint="eastAsia"/>
                <w:sz w:val="200"/>
                <w:lang w:eastAsia="zh-CN"/>
              </w:rPr>
              <w:t>家</w:t>
            </w:r>
          </w:p>
        </w:tc>
        <w:tc>
          <w:tcPr>
            <w:tcW w:w="2603" w:type="dxa"/>
            <w:tcBorders>
              <w:top w:val="thinThickSmallGap" w:sz="24" w:space="0" w:color="auto"/>
              <w:left w:val="single" w:sz="2" w:space="0" w:color="A6A6A6" w:themeColor="background1" w:themeShade="A6"/>
              <w:bottom w:val="thinThickSmallGap" w:sz="24" w:space="0" w:color="auto"/>
              <w:right w:val="thinThickSmallGap" w:sz="24" w:space="0" w:color="auto"/>
            </w:tcBorders>
          </w:tcPr>
          <w:p w:rsidR="00B1797C" w:rsidRPr="00B1797C" w:rsidRDefault="00B1797C" w:rsidP="00F935A2">
            <w:pPr>
              <w:rPr>
                <w:rFonts w:ascii="华文楷体" w:eastAsia="华文楷体" w:hAnsi="华文楷体" w:cs="KEY GB Lishu" w:hint="eastAsia"/>
                <w:sz w:val="200"/>
                <w:lang w:eastAsia="zh-CN"/>
              </w:rPr>
            </w:pPr>
            <w:r w:rsidRPr="00B1797C">
              <w:rPr>
                <w:rFonts w:ascii="华文楷体" w:eastAsia="华文楷体" w:hAnsi="华文楷体" w:cs="KEY GB Lishu" w:hint="eastAsia"/>
                <w:sz w:val="200"/>
                <w:lang w:eastAsia="zh-CN"/>
              </w:rPr>
              <w:t>人</w:t>
            </w:r>
          </w:p>
        </w:tc>
        <w:tc>
          <w:tcPr>
            <w:tcW w:w="260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2" w:space="0" w:color="A6A6A6" w:themeColor="background1" w:themeShade="A6"/>
            </w:tcBorders>
          </w:tcPr>
          <w:p w:rsidR="00B1797C" w:rsidRPr="00B1797C" w:rsidRDefault="00B1797C" w:rsidP="00F935A2">
            <w:pPr>
              <w:rPr>
                <w:rFonts w:ascii="华文楷体" w:eastAsia="华文楷体" w:hAnsi="华文楷体" w:cs="KEY GB Lishu" w:hint="eastAsia"/>
                <w:sz w:val="200"/>
                <w:lang w:eastAsia="zh-CN"/>
              </w:rPr>
            </w:pPr>
            <w:r w:rsidRPr="00B1797C">
              <w:rPr>
                <w:rFonts w:ascii="华文楷体" w:eastAsia="华文楷体" w:hAnsi="华文楷体" w:cs="KEY GB Lishu" w:hint="eastAsia"/>
                <w:sz w:val="200"/>
                <w:lang w:eastAsia="zh-CN"/>
              </w:rPr>
              <w:t>星</w:t>
            </w:r>
          </w:p>
        </w:tc>
        <w:tc>
          <w:tcPr>
            <w:tcW w:w="2603" w:type="dxa"/>
            <w:tcBorders>
              <w:top w:val="thinThickSmallGap" w:sz="24" w:space="0" w:color="auto"/>
              <w:left w:val="single" w:sz="2" w:space="0" w:color="A6A6A6" w:themeColor="background1" w:themeShade="A6"/>
              <w:bottom w:val="thinThickSmallGap" w:sz="24" w:space="0" w:color="auto"/>
              <w:right w:val="thinThickSmallGap" w:sz="24" w:space="0" w:color="auto"/>
            </w:tcBorders>
          </w:tcPr>
          <w:p w:rsidR="00B1797C" w:rsidRPr="00B1797C" w:rsidRDefault="00B1797C" w:rsidP="00F935A2">
            <w:pPr>
              <w:rPr>
                <w:rFonts w:ascii="华文楷体" w:eastAsia="华文楷体" w:hAnsi="华文楷体" w:cs="KEY GB Lishu" w:hint="eastAsia"/>
                <w:sz w:val="200"/>
                <w:lang w:eastAsia="zh-CN"/>
              </w:rPr>
            </w:pPr>
            <w:r w:rsidRPr="00B1797C">
              <w:rPr>
                <w:rFonts w:ascii="华文楷体" w:eastAsia="华文楷体" w:hAnsi="华文楷体" w:cs="KEY GB Lishu" w:hint="eastAsia"/>
                <w:sz w:val="200"/>
                <w:lang w:eastAsia="zh-CN"/>
              </w:rPr>
              <w:t>期</w:t>
            </w:r>
          </w:p>
        </w:tc>
        <w:tc>
          <w:tcPr>
            <w:tcW w:w="260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</w:tcPr>
          <w:p w:rsidR="00B1797C" w:rsidRPr="00B1797C" w:rsidRDefault="00B1797C" w:rsidP="00F935A2">
            <w:pPr>
              <w:rPr>
                <w:rFonts w:ascii="华文楷体" w:eastAsia="华文楷体" w:hAnsi="华文楷体" w:cs="KEY GB Lishu" w:hint="eastAsia"/>
                <w:sz w:val="200"/>
                <w:lang w:eastAsia="zh-CN"/>
              </w:rPr>
            </w:pPr>
            <w:r w:rsidRPr="00B1797C">
              <w:rPr>
                <w:rFonts w:ascii="华文楷体" w:eastAsia="华文楷体" w:hAnsi="华文楷体" w:cs="KEY GB Lishu" w:hint="eastAsia"/>
                <w:sz w:val="200"/>
                <w:lang w:eastAsia="zh-CN"/>
              </w:rPr>
              <w:t>去</w:t>
            </w:r>
          </w:p>
        </w:tc>
      </w:tr>
      <w:tr w:rsidR="00B1797C" w:rsidRPr="00B1797C">
        <w:trPr>
          <w:trHeight w:val="2496"/>
        </w:trPr>
        <w:tc>
          <w:tcPr>
            <w:tcW w:w="2602" w:type="dxa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" w:space="0" w:color="A6A6A6" w:themeColor="background1" w:themeShade="A6"/>
            </w:tcBorders>
          </w:tcPr>
          <w:p w:rsidR="00B1797C" w:rsidRPr="00B1797C" w:rsidRDefault="00B1797C" w:rsidP="00F935A2">
            <w:pPr>
              <w:rPr>
                <w:rFonts w:ascii="华文楷体" w:eastAsia="华文楷体" w:hAnsi="华文楷体" w:cs="KEY GB Lishu" w:hint="eastAsia"/>
                <w:sz w:val="200"/>
                <w:lang w:eastAsia="zh-CN"/>
              </w:rPr>
            </w:pPr>
            <w:r w:rsidRPr="00B1797C">
              <w:rPr>
                <w:rFonts w:ascii="华文楷体" w:eastAsia="华文楷体" w:hAnsi="华文楷体" w:cs="KEY GB Lishu" w:hint="eastAsia"/>
                <w:sz w:val="200"/>
                <w:lang w:eastAsia="zh-CN"/>
              </w:rPr>
              <w:t>很</w:t>
            </w:r>
          </w:p>
        </w:tc>
        <w:tc>
          <w:tcPr>
            <w:tcW w:w="2603" w:type="dxa"/>
            <w:tcBorders>
              <w:top w:val="thinThickSmallGap" w:sz="24" w:space="0" w:color="auto"/>
              <w:left w:val="single" w:sz="2" w:space="0" w:color="A6A6A6" w:themeColor="background1" w:themeShade="A6"/>
              <w:bottom w:val="thinThickSmallGap" w:sz="24" w:space="0" w:color="auto"/>
              <w:right w:val="thinThickSmallGap" w:sz="24" w:space="0" w:color="auto"/>
            </w:tcBorders>
          </w:tcPr>
          <w:p w:rsidR="00B1797C" w:rsidRPr="00B1797C" w:rsidRDefault="00B1797C" w:rsidP="00F935A2">
            <w:pPr>
              <w:rPr>
                <w:rFonts w:ascii="华文楷体" w:eastAsia="华文楷体" w:hAnsi="华文楷体" w:cs="KEY GB Lishu" w:hint="eastAsia"/>
                <w:sz w:val="200"/>
                <w:lang w:eastAsia="zh-CN"/>
              </w:rPr>
            </w:pPr>
            <w:r w:rsidRPr="00B1797C">
              <w:rPr>
                <w:rFonts w:ascii="华文楷体" w:eastAsia="华文楷体" w:hAnsi="华文楷体" w:cs="KEY GB Lishu" w:hint="eastAsia"/>
                <w:sz w:val="200"/>
                <w:lang w:eastAsia="zh-CN"/>
              </w:rPr>
              <w:t>多</w:t>
            </w:r>
          </w:p>
        </w:tc>
        <w:tc>
          <w:tcPr>
            <w:tcW w:w="260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2" w:space="0" w:color="A6A6A6" w:themeColor="background1" w:themeShade="A6"/>
            </w:tcBorders>
          </w:tcPr>
          <w:p w:rsidR="00B1797C" w:rsidRPr="00B1797C" w:rsidRDefault="00B1797C" w:rsidP="00F935A2">
            <w:pPr>
              <w:rPr>
                <w:rFonts w:ascii="华文楷体" w:eastAsia="华文楷体" w:hAnsi="华文楷体" w:cs="KEY GB Lishu" w:hint="eastAsia"/>
                <w:sz w:val="200"/>
                <w:lang w:eastAsia="zh-CN"/>
              </w:rPr>
            </w:pPr>
            <w:r w:rsidRPr="00B1797C">
              <w:rPr>
                <w:rFonts w:ascii="华文楷体" w:eastAsia="华文楷体" w:hAnsi="华文楷体" w:cs="KEY GB Lishu" w:hint="eastAsia"/>
                <w:sz w:val="200"/>
                <w:lang w:eastAsia="zh-CN"/>
              </w:rPr>
              <w:t>东</w:t>
            </w:r>
          </w:p>
        </w:tc>
        <w:tc>
          <w:tcPr>
            <w:tcW w:w="2603" w:type="dxa"/>
            <w:tcBorders>
              <w:top w:val="thinThickSmallGap" w:sz="24" w:space="0" w:color="auto"/>
              <w:left w:val="single" w:sz="2" w:space="0" w:color="A6A6A6" w:themeColor="background1" w:themeShade="A6"/>
              <w:bottom w:val="thinThickSmallGap" w:sz="24" w:space="0" w:color="auto"/>
              <w:right w:val="thinThickSmallGap" w:sz="24" w:space="0" w:color="auto"/>
            </w:tcBorders>
          </w:tcPr>
          <w:p w:rsidR="00B1797C" w:rsidRPr="00B1797C" w:rsidRDefault="00B1797C" w:rsidP="00F935A2">
            <w:pPr>
              <w:rPr>
                <w:rFonts w:ascii="华文楷体" w:eastAsia="华文楷体" w:hAnsi="华文楷体" w:cs="KEY GB Lishu" w:hint="eastAsia"/>
                <w:sz w:val="200"/>
                <w:lang w:eastAsia="zh-CN"/>
              </w:rPr>
            </w:pPr>
            <w:r w:rsidRPr="00B1797C">
              <w:rPr>
                <w:rFonts w:ascii="华文楷体" w:eastAsia="华文楷体" w:hAnsi="华文楷体" w:cs="KEY GB Lishu" w:hint="eastAsia"/>
                <w:sz w:val="200"/>
                <w:lang w:eastAsia="zh-CN"/>
              </w:rPr>
              <w:t>西</w:t>
            </w:r>
          </w:p>
        </w:tc>
        <w:tc>
          <w:tcPr>
            <w:tcW w:w="260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</w:tcPr>
          <w:p w:rsidR="00B1797C" w:rsidRPr="00B1797C" w:rsidRDefault="00B1797C" w:rsidP="00F935A2">
            <w:pPr>
              <w:rPr>
                <w:rFonts w:ascii="华文楷体" w:eastAsia="华文楷体" w:hAnsi="华文楷体" w:cs="KEY GB Lishu" w:hint="eastAsia"/>
                <w:sz w:val="200"/>
                <w:lang w:eastAsia="zh-CN"/>
              </w:rPr>
            </w:pPr>
            <w:r w:rsidRPr="00B1797C">
              <w:rPr>
                <w:rFonts w:ascii="华文楷体" w:eastAsia="华文楷体" w:hAnsi="华文楷体" w:cs="KEY GB Lishu" w:hint="eastAsia"/>
                <w:sz w:val="200"/>
                <w:lang w:eastAsia="zh-CN"/>
              </w:rPr>
              <w:t>在</w:t>
            </w:r>
          </w:p>
        </w:tc>
      </w:tr>
      <w:tr w:rsidR="00B1797C" w:rsidRPr="00B1797C">
        <w:trPr>
          <w:trHeight w:val="2496"/>
        </w:trPr>
        <w:tc>
          <w:tcPr>
            <w:tcW w:w="2602" w:type="dxa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" w:space="0" w:color="A6A6A6" w:themeColor="background1" w:themeShade="A6"/>
            </w:tcBorders>
          </w:tcPr>
          <w:p w:rsidR="00B1797C" w:rsidRPr="00B1797C" w:rsidRDefault="00B1797C" w:rsidP="00F935A2">
            <w:pPr>
              <w:rPr>
                <w:rFonts w:ascii="华文楷体" w:eastAsia="华文楷体" w:hAnsi="华文楷体" w:cs="KEY GB Lishu" w:hint="eastAsia"/>
                <w:sz w:val="200"/>
                <w:lang w:eastAsia="zh-CN"/>
              </w:rPr>
            </w:pPr>
            <w:r w:rsidRPr="00B1797C">
              <w:rPr>
                <w:rFonts w:ascii="华文楷体" w:eastAsia="华文楷体" w:hAnsi="华文楷体" w:cs="KEY GB Lishu" w:hint="eastAsia"/>
                <w:sz w:val="200"/>
                <w:lang w:eastAsia="zh-CN"/>
              </w:rPr>
              <w:t>早</w:t>
            </w:r>
          </w:p>
        </w:tc>
        <w:tc>
          <w:tcPr>
            <w:tcW w:w="2603" w:type="dxa"/>
            <w:tcBorders>
              <w:top w:val="thinThickSmallGap" w:sz="24" w:space="0" w:color="auto"/>
              <w:left w:val="single" w:sz="2" w:space="0" w:color="A6A6A6" w:themeColor="background1" w:themeShade="A6"/>
              <w:bottom w:val="thinThickSmallGap" w:sz="24" w:space="0" w:color="auto"/>
              <w:right w:val="thinThickSmallGap" w:sz="24" w:space="0" w:color="auto"/>
            </w:tcBorders>
          </w:tcPr>
          <w:p w:rsidR="00B1797C" w:rsidRPr="00B1797C" w:rsidRDefault="00B1797C" w:rsidP="00F935A2">
            <w:pPr>
              <w:rPr>
                <w:rFonts w:ascii="华文楷体" w:eastAsia="华文楷体" w:hAnsi="华文楷体" w:cs="KEY GB Lishu" w:hint="eastAsia"/>
                <w:sz w:val="200"/>
                <w:lang w:eastAsia="zh-CN"/>
              </w:rPr>
            </w:pPr>
            <w:r w:rsidRPr="00B1797C">
              <w:rPr>
                <w:rFonts w:ascii="华文楷体" w:eastAsia="华文楷体" w:hAnsi="华文楷体" w:cs="KEY GB Lishu" w:hint="eastAsia"/>
                <w:sz w:val="200"/>
                <w:lang w:eastAsia="zh-CN"/>
              </w:rPr>
              <w:t>上</w:t>
            </w:r>
          </w:p>
        </w:tc>
        <w:tc>
          <w:tcPr>
            <w:tcW w:w="260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2" w:space="0" w:color="A6A6A6" w:themeColor="background1" w:themeShade="A6"/>
            </w:tcBorders>
          </w:tcPr>
          <w:p w:rsidR="00B1797C" w:rsidRPr="00B1797C" w:rsidRDefault="00B1797C" w:rsidP="00F935A2">
            <w:pPr>
              <w:rPr>
                <w:rFonts w:ascii="华文楷体" w:eastAsia="华文楷体" w:hAnsi="华文楷体" w:cs="KEY GB Lishu" w:hint="eastAsia"/>
                <w:sz w:val="200"/>
                <w:lang w:eastAsia="zh-CN"/>
              </w:rPr>
            </w:pPr>
            <w:r w:rsidRPr="00B1797C">
              <w:rPr>
                <w:rFonts w:ascii="华文楷体" w:eastAsia="华文楷体" w:hAnsi="华文楷体" w:cs="KEY GB Lishu" w:hint="eastAsia"/>
                <w:sz w:val="200"/>
                <w:lang w:eastAsia="zh-CN"/>
              </w:rPr>
              <w:t>中</w:t>
            </w:r>
          </w:p>
        </w:tc>
        <w:tc>
          <w:tcPr>
            <w:tcW w:w="2603" w:type="dxa"/>
            <w:tcBorders>
              <w:top w:val="thinThickSmallGap" w:sz="24" w:space="0" w:color="auto"/>
              <w:left w:val="single" w:sz="2" w:space="0" w:color="A6A6A6" w:themeColor="background1" w:themeShade="A6"/>
              <w:bottom w:val="thinThickSmallGap" w:sz="24" w:space="0" w:color="auto"/>
              <w:right w:val="thinThickSmallGap" w:sz="24" w:space="0" w:color="auto"/>
            </w:tcBorders>
          </w:tcPr>
          <w:p w:rsidR="00B1797C" w:rsidRPr="00B1797C" w:rsidRDefault="00B1797C" w:rsidP="00F935A2">
            <w:pPr>
              <w:rPr>
                <w:rFonts w:ascii="华文楷体" w:eastAsia="华文楷体" w:hAnsi="华文楷体" w:cs="KEY GB Lishu" w:hint="eastAsia"/>
                <w:sz w:val="200"/>
                <w:lang w:eastAsia="zh-CN"/>
              </w:rPr>
            </w:pPr>
            <w:r w:rsidRPr="00B1797C">
              <w:rPr>
                <w:rFonts w:ascii="华文楷体" w:eastAsia="华文楷体" w:hAnsi="华文楷体" w:cs="KEY GB Lishu" w:hint="eastAsia"/>
                <w:sz w:val="200"/>
                <w:lang w:eastAsia="zh-CN"/>
              </w:rPr>
              <w:t>午</w:t>
            </w:r>
          </w:p>
        </w:tc>
        <w:tc>
          <w:tcPr>
            <w:tcW w:w="260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</w:tcPr>
          <w:p w:rsidR="00B1797C" w:rsidRPr="00B1797C" w:rsidRDefault="00B1797C" w:rsidP="00F935A2">
            <w:pPr>
              <w:rPr>
                <w:rFonts w:ascii="华文楷体" w:eastAsia="华文楷体" w:hAnsi="华文楷体" w:cs="KEY GB Lishu" w:hint="eastAsia"/>
                <w:sz w:val="200"/>
                <w:lang w:eastAsia="zh-CN"/>
              </w:rPr>
            </w:pPr>
            <w:r w:rsidRPr="00B1797C">
              <w:rPr>
                <w:rFonts w:ascii="华文楷体" w:eastAsia="华文楷体" w:hAnsi="华文楷体" w:cs="KEY GB Lishu" w:hint="eastAsia"/>
                <w:sz w:val="200"/>
                <w:lang w:eastAsia="zh-CN"/>
              </w:rPr>
              <w:t>玩</w:t>
            </w:r>
          </w:p>
        </w:tc>
      </w:tr>
      <w:tr w:rsidR="00B1797C" w:rsidRPr="00B1797C">
        <w:trPr>
          <w:trHeight w:val="2496"/>
        </w:trPr>
        <w:tc>
          <w:tcPr>
            <w:tcW w:w="2602" w:type="dxa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" w:space="0" w:color="A6A6A6" w:themeColor="background1" w:themeShade="A6"/>
            </w:tcBorders>
          </w:tcPr>
          <w:p w:rsidR="00B1797C" w:rsidRPr="00B1797C" w:rsidRDefault="00B1797C" w:rsidP="00F935A2">
            <w:pPr>
              <w:rPr>
                <w:rFonts w:ascii="华文楷体" w:eastAsia="华文楷体" w:hAnsi="华文楷体" w:cs="KEY GB Lishu" w:hint="eastAsia"/>
                <w:sz w:val="200"/>
                <w:lang w:eastAsia="zh-CN"/>
              </w:rPr>
            </w:pPr>
            <w:r w:rsidRPr="00B1797C">
              <w:rPr>
                <w:rFonts w:ascii="华文楷体" w:eastAsia="华文楷体" w:hAnsi="华文楷体" w:cs="KEY GB Lishu" w:hint="eastAsia"/>
                <w:sz w:val="200"/>
                <w:lang w:eastAsia="zh-CN"/>
              </w:rPr>
              <w:t>下</w:t>
            </w:r>
          </w:p>
        </w:tc>
        <w:tc>
          <w:tcPr>
            <w:tcW w:w="2603" w:type="dxa"/>
            <w:tcBorders>
              <w:top w:val="thinThickSmallGap" w:sz="24" w:space="0" w:color="auto"/>
              <w:left w:val="single" w:sz="2" w:space="0" w:color="A6A6A6" w:themeColor="background1" w:themeShade="A6"/>
              <w:bottom w:val="thinThickSmallGap" w:sz="24" w:space="0" w:color="auto"/>
              <w:right w:val="thinThickSmallGap" w:sz="24" w:space="0" w:color="auto"/>
            </w:tcBorders>
          </w:tcPr>
          <w:p w:rsidR="00B1797C" w:rsidRPr="00B1797C" w:rsidRDefault="00B1797C" w:rsidP="00F935A2">
            <w:pPr>
              <w:rPr>
                <w:rFonts w:ascii="华文楷体" w:eastAsia="华文楷体" w:hAnsi="华文楷体" w:cs="KEY GB Lishu" w:hint="eastAsia"/>
                <w:sz w:val="200"/>
                <w:lang w:eastAsia="zh-CN"/>
              </w:rPr>
            </w:pPr>
            <w:r w:rsidRPr="00B1797C">
              <w:rPr>
                <w:rFonts w:ascii="华文楷体" w:eastAsia="华文楷体" w:hAnsi="华文楷体" w:cs="KEY GB Lishu" w:hint="eastAsia"/>
                <w:sz w:val="200"/>
                <w:lang w:eastAsia="zh-CN"/>
              </w:rPr>
              <w:t>午</w:t>
            </w:r>
          </w:p>
        </w:tc>
        <w:tc>
          <w:tcPr>
            <w:tcW w:w="260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2" w:space="0" w:color="A6A6A6" w:themeColor="background1" w:themeShade="A6"/>
            </w:tcBorders>
          </w:tcPr>
          <w:p w:rsidR="00B1797C" w:rsidRPr="00B1797C" w:rsidRDefault="00B1797C" w:rsidP="00F935A2">
            <w:pPr>
              <w:rPr>
                <w:rFonts w:ascii="华文楷体" w:eastAsia="华文楷体" w:hAnsi="华文楷体" w:cs="KEY GB Lishu" w:hint="eastAsia"/>
                <w:sz w:val="200"/>
                <w:lang w:eastAsia="zh-CN"/>
              </w:rPr>
            </w:pPr>
            <w:r w:rsidRPr="00B1797C">
              <w:rPr>
                <w:rFonts w:ascii="华文楷体" w:eastAsia="华文楷体" w:hAnsi="华文楷体" w:cs="KEY GB Lishu" w:hint="eastAsia"/>
                <w:sz w:val="200"/>
                <w:lang w:eastAsia="zh-CN"/>
              </w:rPr>
              <w:t>晚</w:t>
            </w:r>
          </w:p>
        </w:tc>
        <w:tc>
          <w:tcPr>
            <w:tcW w:w="2603" w:type="dxa"/>
            <w:tcBorders>
              <w:top w:val="thinThickSmallGap" w:sz="24" w:space="0" w:color="auto"/>
              <w:left w:val="single" w:sz="2" w:space="0" w:color="A6A6A6" w:themeColor="background1" w:themeShade="A6"/>
              <w:bottom w:val="thinThickSmallGap" w:sz="24" w:space="0" w:color="auto"/>
              <w:right w:val="thinThickSmallGap" w:sz="24" w:space="0" w:color="auto"/>
            </w:tcBorders>
          </w:tcPr>
          <w:p w:rsidR="00B1797C" w:rsidRPr="00B1797C" w:rsidRDefault="00B1797C" w:rsidP="00F935A2">
            <w:pPr>
              <w:rPr>
                <w:rFonts w:ascii="华文楷体" w:eastAsia="华文楷体" w:hAnsi="华文楷体" w:cs="KEY GB Lishu" w:hint="eastAsia"/>
                <w:sz w:val="200"/>
                <w:lang w:eastAsia="zh-CN"/>
              </w:rPr>
            </w:pPr>
            <w:r w:rsidRPr="00B1797C">
              <w:rPr>
                <w:rFonts w:ascii="华文楷体" w:eastAsia="华文楷体" w:hAnsi="华文楷体" w:cs="KEY GB Lishu" w:hint="eastAsia"/>
                <w:sz w:val="200"/>
                <w:lang w:eastAsia="zh-CN"/>
              </w:rPr>
              <w:t>上</w:t>
            </w:r>
          </w:p>
        </w:tc>
        <w:tc>
          <w:tcPr>
            <w:tcW w:w="260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</w:tcPr>
          <w:p w:rsidR="00B1797C" w:rsidRPr="00B1797C" w:rsidRDefault="00B1797C" w:rsidP="00F935A2">
            <w:pPr>
              <w:rPr>
                <w:rFonts w:ascii="华文楷体" w:eastAsia="华文楷体" w:hAnsi="华文楷体" w:cs="KEY GB Lishu" w:hint="eastAsia"/>
                <w:sz w:val="200"/>
                <w:lang w:eastAsia="zh-CN"/>
              </w:rPr>
            </w:pPr>
            <w:r w:rsidRPr="00B1797C">
              <w:rPr>
                <w:rFonts w:ascii="华文楷体" w:eastAsia="华文楷体" w:hAnsi="华文楷体" w:cs="KEY GB Lishu" w:hint="eastAsia"/>
                <w:sz w:val="200"/>
                <w:lang w:eastAsia="zh-CN"/>
              </w:rPr>
              <w:t>到</w:t>
            </w:r>
          </w:p>
        </w:tc>
      </w:tr>
      <w:tr w:rsidR="00B1797C" w:rsidRPr="00B1797C" w:rsidTr="00B1797C">
        <w:trPr>
          <w:trHeight w:val="2496"/>
        </w:trPr>
        <w:tc>
          <w:tcPr>
            <w:tcW w:w="2602" w:type="dxa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" w:space="0" w:color="A6A6A6" w:themeColor="background1" w:themeShade="A6"/>
            </w:tcBorders>
          </w:tcPr>
          <w:p w:rsidR="00B1797C" w:rsidRPr="00B1797C" w:rsidRDefault="00B1797C" w:rsidP="00F935A2">
            <w:pPr>
              <w:rPr>
                <w:rFonts w:ascii="华文楷体" w:eastAsia="华文楷体" w:hAnsi="华文楷体" w:cs="KEY GB Lishu" w:hint="eastAsia"/>
                <w:sz w:val="200"/>
                <w:lang w:eastAsia="zh-CN"/>
              </w:rPr>
            </w:pPr>
            <w:r w:rsidRPr="00B1797C">
              <w:rPr>
                <w:rFonts w:ascii="华文楷体" w:eastAsia="华文楷体" w:hAnsi="华文楷体" w:cs="KEY GB Lishu" w:hint="eastAsia"/>
                <w:sz w:val="200"/>
                <w:lang w:eastAsia="zh-CN"/>
              </w:rPr>
              <w:t>哪</w:t>
            </w:r>
          </w:p>
        </w:tc>
        <w:tc>
          <w:tcPr>
            <w:tcW w:w="2603" w:type="dxa"/>
            <w:tcBorders>
              <w:top w:val="thinThickSmallGap" w:sz="24" w:space="0" w:color="auto"/>
              <w:left w:val="single" w:sz="2" w:space="0" w:color="A6A6A6" w:themeColor="background1" w:themeShade="A6"/>
              <w:bottom w:val="thinThickSmallGap" w:sz="24" w:space="0" w:color="auto"/>
              <w:right w:val="thinThickSmallGap" w:sz="24" w:space="0" w:color="auto"/>
            </w:tcBorders>
          </w:tcPr>
          <w:p w:rsidR="00B1797C" w:rsidRPr="00B1797C" w:rsidRDefault="00B1797C" w:rsidP="00F935A2">
            <w:pPr>
              <w:rPr>
                <w:rFonts w:ascii="华文楷体" w:eastAsia="华文楷体" w:hAnsi="华文楷体" w:cs="KEY GB Lishu" w:hint="eastAsia"/>
                <w:sz w:val="200"/>
                <w:lang w:eastAsia="zh-CN"/>
              </w:rPr>
            </w:pPr>
            <w:r w:rsidRPr="00B1797C">
              <w:rPr>
                <w:rFonts w:ascii="华文楷体" w:eastAsia="华文楷体" w:hAnsi="华文楷体" w:cs="KEY GB Lishu" w:hint="eastAsia"/>
                <w:sz w:val="200"/>
                <w:lang w:eastAsia="zh-CN"/>
              </w:rPr>
              <w:t>里</w:t>
            </w:r>
          </w:p>
        </w:tc>
        <w:tc>
          <w:tcPr>
            <w:tcW w:w="260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1797C" w:rsidRPr="00B1797C" w:rsidRDefault="00B1797C" w:rsidP="00F935A2">
            <w:pPr>
              <w:rPr>
                <w:rFonts w:ascii="华文楷体" w:eastAsia="华文楷体" w:hAnsi="华文楷体" w:cs="KEY GB Lishu" w:hint="eastAsia"/>
                <w:sz w:val="200"/>
                <w:lang w:eastAsia="zh-CN"/>
              </w:rPr>
            </w:pPr>
          </w:p>
        </w:tc>
        <w:tc>
          <w:tcPr>
            <w:tcW w:w="260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1797C" w:rsidRPr="00B1797C" w:rsidRDefault="00B1797C" w:rsidP="00F935A2">
            <w:pPr>
              <w:rPr>
                <w:rFonts w:ascii="华文楷体" w:eastAsia="华文楷体" w:hAnsi="华文楷体" w:cs="KEY GB Lishu" w:hint="eastAsia"/>
                <w:sz w:val="200"/>
                <w:lang w:eastAsia="zh-CN"/>
              </w:rPr>
            </w:pPr>
            <w:r>
              <w:rPr>
                <w:rFonts w:ascii="华文楷体" w:eastAsia="华文楷体" w:hAnsi="华文楷体" w:cs="KEY GB Lishu" w:hint="eastAsia"/>
                <w:sz w:val="200"/>
                <w:lang w:eastAsia="zh-CN"/>
              </w:rPr>
              <w:t>谁</w:t>
            </w:r>
          </w:p>
        </w:tc>
        <w:tc>
          <w:tcPr>
            <w:tcW w:w="260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24" w:space="0" w:color="auto"/>
            </w:tcBorders>
          </w:tcPr>
          <w:p w:rsidR="00B1797C" w:rsidRPr="00B1797C" w:rsidRDefault="00B1797C" w:rsidP="00F935A2">
            <w:pPr>
              <w:rPr>
                <w:rFonts w:ascii="华文楷体" w:eastAsia="华文楷体" w:hAnsi="华文楷体" w:cs="KEY GB Lishu" w:hint="eastAsia"/>
                <w:sz w:val="200"/>
                <w:lang w:eastAsia="zh-CN"/>
              </w:rPr>
            </w:pPr>
            <w:r w:rsidRPr="00B1797C">
              <w:rPr>
                <w:rFonts w:ascii="华文楷体" w:eastAsia="华文楷体" w:hAnsi="华文楷体" w:cs="KEY GB Lishu" w:hint="eastAsia"/>
                <w:sz w:val="200"/>
                <w:lang w:eastAsia="zh-CN"/>
              </w:rPr>
              <w:t>做</w:t>
            </w:r>
          </w:p>
        </w:tc>
      </w:tr>
    </w:tbl>
    <w:p w:rsidR="00F935A2" w:rsidRDefault="00F935A2" w:rsidP="00F935A2">
      <w:pPr>
        <w:rPr>
          <w:rFonts w:ascii="华文楷体" w:eastAsia="华文楷体" w:hAnsi="华文楷体" w:cs="KEY GB Lishu" w:hint="eastAsia"/>
          <w:sz w:val="96"/>
          <w:lang w:eastAsia="zh-CN"/>
        </w:rPr>
      </w:pPr>
    </w:p>
    <w:p w:rsidR="00F935A2" w:rsidRDefault="00F935A2" w:rsidP="00F935A2">
      <w:pPr>
        <w:rPr>
          <w:rFonts w:ascii="华文楷体" w:eastAsia="华文楷体" w:hAnsi="华文楷体" w:cs="KEY GB Lishu" w:hint="eastAsia"/>
          <w:sz w:val="96"/>
          <w:lang w:eastAsia="zh-CN"/>
        </w:rPr>
      </w:pPr>
    </w:p>
    <w:sectPr w:rsidR="00F935A2" w:rsidSect="00B1797C">
      <w:headerReference w:type="default" r:id="rId4"/>
      <w:pgSz w:w="15840" w:h="12240" w:orient="landscape"/>
      <w:pgMar w:top="1170" w:right="1440" w:bottom="63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altName w:val="宋体"/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华文楷体">
    <w:charset w:val="50"/>
    <w:family w:val="auto"/>
    <w:pitch w:val="variable"/>
    <w:sig w:usb0="00000001" w:usb1="00000000" w:usb2="0100040E" w:usb3="00000000" w:csb0="00040000" w:csb1="00000000"/>
  </w:font>
  <w:font w:name="KEY GB Lishu">
    <w:panose1 w:val="00000000000000000000"/>
    <w:charset w:val="50"/>
    <w:family w:val="auto"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1797C" w:rsidRDefault="00B1797C">
    <w:pPr>
      <w:pStyle w:val="Header"/>
    </w:pPr>
    <w:r>
      <w:t>Name</w:t>
    </w:r>
    <w:proofErr w:type="gramStart"/>
    <w:r>
      <w:t>:_</w:t>
    </w:r>
    <w:proofErr w:type="gramEnd"/>
    <w:r>
      <w:t>____________________       Unit 2: Travel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F935A2"/>
    <w:rsid w:val="00607D0A"/>
    <w:rsid w:val="00B1797C"/>
    <w:rsid w:val="00F935A2"/>
  </w:rsids>
  <m:mathPr>
    <m:mathFont m:val="SimSu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78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935A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35A2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935A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35A2"/>
    <w:rPr>
      <w:sz w:val="24"/>
      <w:szCs w:val="24"/>
    </w:rPr>
  </w:style>
  <w:style w:type="table" w:styleId="TableGrid">
    <w:name w:val="Table Grid"/>
    <w:basedOn w:val="TableNormal"/>
    <w:uiPriority w:val="59"/>
    <w:rsid w:val="00F935A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eader" Target="header1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9</Words>
  <Characters>56</Characters>
  <Application>Microsoft Word 12.1.0</Application>
  <DocSecurity>0</DocSecurity>
  <Lines>1</Lines>
  <Paragraphs>1</Paragraphs>
  <ScaleCrop>false</ScaleCrop>
  <LinksUpToDate>false</LinksUpToDate>
  <CharactersWithSpaces>68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 Staff</dc:creator>
  <cp:keywords/>
  <cp:lastModifiedBy>WL Staff</cp:lastModifiedBy>
  <cp:revision>2</cp:revision>
  <dcterms:created xsi:type="dcterms:W3CDTF">2011-09-24T14:25:00Z</dcterms:created>
  <dcterms:modified xsi:type="dcterms:W3CDTF">2011-09-24T14:53:00Z</dcterms:modified>
</cp:coreProperties>
</file>